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sz w:val="20"/>
          <w:szCs w:val="20"/>
          <w:rtl w:val="0"/>
        </w:rPr>
        <w:t xml:space="preserve">FORMATO</w:t>
      </w:r>
      <w:r w:rsidDel="00000000" w:rsidR="00000000" w:rsidRPr="00000000">
        <w:rPr>
          <w:rFonts w:ascii="Tahoma" w:cs="Tahoma" w:eastAsia="Tahoma" w:hAnsi="Tahoma"/>
          <w:b w:val="1"/>
          <w:color w:val="000000"/>
          <w:sz w:val="20"/>
          <w:szCs w:val="20"/>
          <w:rtl w:val="0"/>
        </w:rPr>
        <w:t xml:space="preserve"> </w:t>
      </w:r>
      <w:r w:rsidDel="00000000" w:rsidR="00000000" w:rsidRPr="00000000">
        <w:rPr>
          <w:rFonts w:ascii="Tahoma" w:cs="Tahoma" w:eastAsia="Tahoma" w:hAnsi="Tahoma"/>
          <w:b w:val="1"/>
          <w:sz w:val="20"/>
          <w:szCs w:val="20"/>
          <w:rtl w:val="0"/>
        </w:rPr>
        <w:t xml:space="preserve">1</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CARTA DE PRESENTACIÓN DE LA OFERTA</w:t>
      </w:r>
      <w:r w:rsidDel="00000000" w:rsidR="00000000" w:rsidRPr="00000000">
        <w:rPr>
          <w:rtl w:val="0"/>
        </w:rPr>
      </w:r>
    </w:p>
    <w:p w:rsidR="00000000" w:rsidDel="00000000" w:rsidP="00000000" w:rsidRDefault="00000000" w:rsidRPr="00000000" w14:paraId="00000004">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[Fecha]   </w:t>
      </w: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w:t>
      </w:r>
      <w:r w:rsidDel="00000000" w:rsidR="00000000" w:rsidRPr="00000000">
        <w:rPr>
          <w:rFonts w:ascii="Tahoma" w:cs="Tahoma" w:eastAsia="Tahoma" w:hAnsi="Tahoma"/>
          <w:b w:val="1"/>
          <w:color w:val="000000"/>
          <w:sz w:val="20"/>
          <w:szCs w:val="20"/>
          <w:rtl w:val="0"/>
        </w:rPr>
        <w:t xml:space="preserve"> </w:t>
      </w:r>
      <w:r w:rsidDel="00000000" w:rsidR="00000000" w:rsidRPr="00000000">
        <w:rPr>
          <w:rFonts w:ascii="Tahoma" w:cs="Tahoma" w:eastAsia="Tahoma" w:hAnsi="Tahoma"/>
          <w:b w:val="1"/>
          <w:sz w:val="20"/>
          <w:szCs w:val="20"/>
          <w:rtl w:val="0"/>
        </w:rPr>
        <w:t xml:space="preserve">CP</w:t>
      </w:r>
      <w:r w:rsidDel="00000000" w:rsidR="00000000" w:rsidRPr="00000000">
        <w:rPr>
          <w:rFonts w:ascii="Tahoma" w:cs="Tahoma" w:eastAsia="Tahoma" w:hAnsi="Tahoma"/>
          <w:b w:val="1"/>
          <w:color w:val="000000"/>
          <w:sz w:val="20"/>
          <w:szCs w:val="20"/>
          <w:rtl w:val="0"/>
        </w:rPr>
        <w:t xml:space="preserve">-02-202</w:t>
      </w:r>
      <w:r w:rsidDel="00000000" w:rsidR="00000000" w:rsidRPr="00000000">
        <w:rPr>
          <w:rFonts w:ascii="Tahoma" w:cs="Tahoma" w:eastAsia="Tahoma" w:hAnsi="Tahoma"/>
          <w:b w:val="1"/>
          <w:sz w:val="20"/>
          <w:szCs w:val="20"/>
          <w:rtl w:val="0"/>
        </w:rPr>
        <w:t xml:space="preserve">4</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Estimados señores: </w:t>
      </w:r>
      <w:r w:rsidDel="00000000" w:rsidR="00000000" w:rsidRPr="00000000">
        <w:rPr>
          <w:rtl w:val="0"/>
        </w:rPr>
      </w:r>
    </w:p>
    <w:p w:rsidR="00000000" w:rsidDel="00000000" w:rsidP="00000000" w:rsidRDefault="00000000" w:rsidRPr="00000000" w14:paraId="0000000E">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spacing w:after="0" w:line="240" w:lineRule="auto"/>
        <w:jc w:val="both"/>
        <w:rPr>
          <w:rFonts w:ascii="Tahoma" w:cs="Tahoma" w:eastAsia="Tahoma" w:hAnsi="Tahoma"/>
          <w:sz w:val="20"/>
          <w:szCs w:val="20"/>
        </w:rPr>
      </w:pPr>
      <w:r w:rsidDel="00000000" w:rsidR="00000000" w:rsidRPr="00000000">
        <w:rPr>
          <w:rFonts w:ascii="Tahoma" w:cs="Tahoma" w:eastAsia="Tahoma" w:hAnsi="Tahoma"/>
          <w:color w:val="000000"/>
          <w:sz w:val="20"/>
          <w:szCs w:val="20"/>
          <w:rtl w:val="0"/>
        </w:rPr>
        <w:t xml:space="preserve">En mi calidad de representante legal de (indicar nombre del proponente o si es persona natural y actúa en nombre propio) que presenta oferta; me permito certificar:</w:t>
      </w:r>
      <w:r w:rsidDel="00000000" w:rsidR="00000000" w:rsidRPr="00000000">
        <w:rPr>
          <w:rtl w:val="0"/>
        </w:rPr>
      </w:r>
    </w:p>
    <w:p w:rsidR="00000000" w:rsidDel="00000000" w:rsidP="00000000" w:rsidRDefault="00000000" w:rsidRPr="00000000" w14:paraId="00000010">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1">
      <w:pPr>
        <w:numPr>
          <w:ilvl w:val="0"/>
          <w:numId w:val="1"/>
        </w:numPr>
        <w:spacing w:after="0" w:line="240" w:lineRule="auto"/>
        <w:ind w:left="720" w:hanging="360"/>
        <w:jc w:val="both"/>
        <w:rPr/>
      </w:pPr>
      <w:r w:rsidDel="00000000" w:rsidR="00000000" w:rsidRPr="00000000">
        <w:rPr>
          <w:rFonts w:ascii="Tahoma" w:cs="Tahoma" w:eastAsia="Tahoma" w:hAnsi="Tahoma"/>
          <w:sz w:val="20"/>
          <w:szCs w:val="20"/>
          <w:rtl w:val="0"/>
        </w:rPr>
        <w:t xml:space="preserve">Que aceptamos todas y cada una de las condiciones establecidas en la </w:t>
      </w:r>
      <w:r w:rsidDel="00000000" w:rsidR="00000000" w:rsidRPr="00000000">
        <w:rPr>
          <w:rFonts w:ascii="Tahoma" w:cs="Tahoma" w:eastAsia="Tahoma" w:hAnsi="Tahoma"/>
          <w:b w:val="1"/>
          <w:sz w:val="20"/>
          <w:szCs w:val="20"/>
          <w:rtl w:val="0"/>
        </w:rPr>
        <w:t xml:space="preserve">Convocatoria Pública CP-02-2024</w:t>
      </w:r>
      <w:r w:rsidDel="00000000" w:rsidR="00000000" w:rsidRPr="00000000">
        <w:rPr>
          <w:rFonts w:ascii="Tahoma" w:cs="Tahoma" w:eastAsia="Tahoma" w:hAnsi="Tahoma"/>
          <w:sz w:val="20"/>
          <w:szCs w:val="20"/>
          <w:rtl w:val="0"/>
        </w:rPr>
        <w:t xml:space="preserve">.</w:t>
      </w:r>
      <w:r w:rsidDel="00000000" w:rsidR="00000000" w:rsidRPr="00000000">
        <w:rPr>
          <w:rtl w:val="0"/>
        </w:rPr>
      </w:r>
    </w:p>
    <w:p w:rsidR="00000000" w:rsidDel="00000000" w:rsidP="00000000" w:rsidRDefault="00000000" w:rsidRPr="00000000" w14:paraId="00000012">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ninguna entidad o persona distinta del proponente tiene interés en esta propuesta ni en el contrato probable que de ella se derive.</w:t>
      </w:r>
    </w:p>
    <w:p w:rsidR="00000000" w:rsidDel="00000000" w:rsidP="00000000" w:rsidRDefault="00000000" w:rsidRPr="00000000" w14:paraId="00000013">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el proponente conoce la información general del proceso de selección, de la invitación cerrada, los términos del contrato y acepta todos los requisitos y condiciones en ellos contenidos.</w:t>
      </w:r>
    </w:p>
    <w:p w:rsidR="00000000" w:rsidDel="00000000" w:rsidP="00000000" w:rsidRDefault="00000000" w:rsidRPr="00000000" w14:paraId="00000014">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si se nos adjudica el contrato nos comprometemos a otorgar las garantías requeridas al área Jurídica dentro de los términos señalados para ello.</w:t>
      </w:r>
    </w:p>
    <w:p w:rsidR="00000000" w:rsidDel="00000000" w:rsidP="00000000" w:rsidRDefault="00000000" w:rsidRPr="00000000" w14:paraId="00000015">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nos comprometemos a ejecutar totalmente el objeto de la presente </w:t>
      </w:r>
      <w:r w:rsidDel="00000000" w:rsidR="00000000" w:rsidRPr="00000000">
        <w:rPr>
          <w:rFonts w:ascii="Tahoma" w:cs="Tahoma" w:eastAsia="Tahoma" w:hAnsi="Tahoma"/>
          <w:b w:val="1"/>
          <w:sz w:val="20"/>
          <w:szCs w:val="20"/>
          <w:rtl w:val="0"/>
        </w:rPr>
        <w:t xml:space="preserve">Convocatoria Pública CP-02-2024</w:t>
      </w:r>
      <w:r w:rsidDel="00000000" w:rsidR="00000000" w:rsidRPr="00000000">
        <w:rPr>
          <w:rFonts w:ascii="Tahoma" w:cs="Tahoma" w:eastAsia="Tahoma" w:hAnsi="Tahoma"/>
          <w:sz w:val="20"/>
          <w:szCs w:val="20"/>
          <w:rtl w:val="0"/>
        </w:rPr>
        <w:t xml:space="preserve"> de conformidad con el cronograma que para el efecto se realice a partir de la fecha de cumplimiento de los requisitos de perfeccionamiento y ejecución del contrato, sin perjuicio de continuar la ejecución del contrato en caso de prorrogarse la vigencia del mismo.</w:t>
      </w:r>
    </w:p>
    <w:p w:rsidR="00000000" w:rsidDel="00000000" w:rsidP="00000000" w:rsidRDefault="00000000" w:rsidRPr="00000000" w14:paraId="00000016">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me encuentro al día en cumplimiento y pago de mis obligaciones tributarias, así como las demás obligaciones en materia de seguridad social y demás normas laborales y legales, en especial el art. 50 de la ley 789 de 2004 y el artículo 1 de la Ley 828 de 2003.</w:t>
      </w:r>
    </w:p>
    <w:p w:rsidR="00000000" w:rsidDel="00000000" w:rsidP="00000000" w:rsidRDefault="00000000" w:rsidRPr="00000000" w14:paraId="00000017">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el proponente y sus integrantes declaramos bajo la gravedad de juramento que no estamos incursos en causal alguna de inhabilidad o incompatibilidad de las señaladas en la Constitución y en la Ley y no nos encontramos en ninguno de los eventos de prohibiciones especiales para contratar.</w:t>
      </w:r>
    </w:p>
    <w:p w:rsidR="00000000" w:rsidDel="00000000" w:rsidP="00000000" w:rsidRDefault="00000000" w:rsidRPr="00000000" w14:paraId="00000018">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no hemos sido sancionados o nos han impuesto multas por actividades contractuales por ninguna entidad del estado, mediante acto administrativo ejecutoriado, dentro de los últimos cinco (5) años anteriores a la entrega de la propuesta. (NOTA: si el proponente ha sido objeto durante dicho periodo de sanciones contractuales (multas y/o cláusula penal) por parte de cualquier entidad estatal, en lugar de hacer este juramento debe indicar las sanciones y la entidad que se las impuso.</w:t>
      </w:r>
    </w:p>
    <w:p w:rsidR="00000000" w:rsidDel="00000000" w:rsidP="00000000" w:rsidRDefault="00000000" w:rsidRPr="00000000" w14:paraId="00000019">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no se encuentre reportado en el Boletín de Responsabilidad Fiscal de la Contraloría General de la Nación, Ley 610 de 2000.</w:t>
      </w:r>
    </w:p>
    <w:p w:rsidR="00000000" w:rsidDel="00000000" w:rsidP="00000000" w:rsidRDefault="00000000" w:rsidRPr="00000000" w14:paraId="0000001A">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Declaro que los documentos presentados con la propuesta corresponden a la realidad.</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Que declaro que, en caso de ser aceptada la oferta, me comprometo a ejecutar las obligaciones contraídas con total independencia y autonomía técnica, financiera, jurídica y administrativa, sin perjuicio de sujetarme a las especificaciones y características señaladas en la Invitación Cerrada y sus anexos. En consecuencia, el personal que utilice para la ejecución de las labores objeto de </w:t>
      </w:r>
      <w:r w:rsidDel="00000000" w:rsidR="00000000" w:rsidRPr="00000000">
        <w:rPr>
          <w:rFonts w:ascii="Tahoma" w:cs="Tahoma" w:eastAsia="Tahoma" w:hAnsi="Tahoma"/>
          <w:b w:val="1"/>
          <w:sz w:val="20"/>
          <w:szCs w:val="20"/>
          <w:rtl w:val="0"/>
        </w:rPr>
        <w:t xml:space="preserve">Convocatoria Pública CP-02-2024</w:t>
      </w:r>
      <w:r w:rsidDel="00000000" w:rsidR="00000000" w:rsidRPr="00000000">
        <w:rPr>
          <w:rFonts w:ascii="Tahoma" w:cs="Tahoma" w:eastAsia="Tahoma" w:hAnsi="Tahoma"/>
          <w:sz w:val="20"/>
          <w:szCs w:val="20"/>
          <w:rtl w:val="0"/>
        </w:rPr>
        <w:t xml:space="preserve">, será de mi absoluta dependencia y subordinación, de tal manera que estará a mi cargo el cumplimiento de todas las obligaciones que correspondan a las respectivas relaciones de conformidad con lo establecido en el Código Sustantivo de Trabajo, tales como el pago efectivo de los salarios, prestaciones sociales, afiliaciones a la seguridad social, subsidio familiar y demás correspondientes al personal que emplee para el cumplimiento de las obligaciones derivadas.</w:t>
      </w:r>
    </w:p>
    <w:p w:rsidR="00000000" w:rsidDel="00000000" w:rsidP="00000000" w:rsidRDefault="00000000" w:rsidRPr="00000000" w14:paraId="0000001C">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La propuesta que presento tiene vigencia de noventa (90) días, contados a partir de la fecha señalada para la presentación de la propuesta en el cronograma contenido en la </w:t>
      </w:r>
      <w:r w:rsidDel="00000000" w:rsidR="00000000" w:rsidRPr="00000000">
        <w:rPr>
          <w:rFonts w:ascii="Tahoma" w:cs="Tahoma" w:eastAsia="Tahoma" w:hAnsi="Tahoma"/>
          <w:b w:val="1"/>
          <w:sz w:val="20"/>
          <w:szCs w:val="20"/>
          <w:rtl w:val="0"/>
        </w:rPr>
        <w:t xml:space="preserve">Convocatoria Pública CP-02-2024</w:t>
      </w:r>
      <w:r w:rsidDel="00000000" w:rsidR="00000000" w:rsidRPr="00000000">
        <w:rPr>
          <w:rFonts w:ascii="Tahoma" w:cs="Tahoma" w:eastAsia="Tahoma" w:hAnsi="Tahoma"/>
          <w:b w:val="1"/>
          <w:sz w:val="20"/>
          <w:szCs w:val="20"/>
          <w:rtl w:val="0"/>
        </w:rPr>
        <w:t xml:space="preserve">. </w:t>
      </w:r>
      <w:r w:rsidDel="00000000" w:rsidR="00000000" w:rsidRPr="00000000">
        <w:rPr>
          <w:rFonts w:ascii="Tahoma" w:cs="Tahoma" w:eastAsia="Tahoma" w:hAnsi="Tahoma"/>
          <w:sz w:val="20"/>
          <w:szCs w:val="20"/>
          <w:rtl w:val="0"/>
        </w:rPr>
        <w:t xml:space="preserve">La propuesta es irrevocable e incondicional y obliga insubordinadamente al proponente que represento.</w:t>
      </w:r>
    </w:p>
    <w:p w:rsidR="00000000" w:rsidDel="00000000" w:rsidP="00000000" w:rsidRDefault="00000000" w:rsidRPr="00000000" w14:paraId="0000001D">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Atentamente:</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24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 o razón social del oferente</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 del representante Legal</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NIT ______________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Dirección: _____________</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Ciudad: __________</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Teléfono: ____________________</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FAX: __________________________</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Correo electrónico: _______________________</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sz w:val="24"/>
          <w:szCs w:val="24"/>
        </w:rPr>
      </w:pPr>
      <w:r w:rsidDel="00000000" w:rsidR="00000000" w:rsidRPr="00000000">
        <w:rPr>
          <w:rFonts w:ascii="Tahoma" w:cs="Tahoma" w:eastAsia="Tahoma" w:hAnsi="Tahoma"/>
          <w:sz w:val="20"/>
          <w:szCs w:val="20"/>
          <w:rtl w:val="0"/>
        </w:rPr>
        <w:t xml:space="preserve">FIRMA DEL REPRESENTANTE LEGAL</w:t>
      </w:r>
      <w:r w:rsidDel="00000000" w:rsidR="00000000" w:rsidRPr="00000000">
        <w:rPr>
          <w:rtl w:val="0"/>
        </w:rPr>
      </w:r>
    </w:p>
    <w:p w:rsidR="00000000" w:rsidDel="00000000" w:rsidP="00000000" w:rsidRDefault="00000000" w:rsidRPr="00000000" w14:paraId="00000034">
      <w:pPr>
        <w:spacing w:after="240" w:line="240" w:lineRule="auto"/>
        <w:rPr>
          <w:rFonts w:ascii="Tahoma" w:cs="Tahoma" w:eastAsia="Tahoma" w:hAnsi="Tahoma"/>
          <w:b w:val="1"/>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3"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rHeight w:val="1275" w:hRule="atLeast"/>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color w:val="000000"/>
            </w:rPr>
            <w:drawing>
              <wp:inline distB="0" distT="0" distL="0" distR="0">
                <wp:extent cx="1213485" cy="751840"/>
                <wp:effectExtent b="0" l="0" r="0" t="0"/>
                <wp:docPr id="4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13485" cy="75184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37">
          <w:pPr>
            <w:ind w:left="0" w:firstLine="0"/>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w:t>
          </w:r>
          <w:r w:rsidDel="00000000" w:rsidR="00000000" w:rsidRPr="00000000">
            <w:rPr>
              <w:rFonts w:ascii="Tahoma" w:cs="Tahoma" w:eastAsia="Tahoma" w:hAnsi="Tahoma"/>
              <w:sz w:val="16"/>
              <w:szCs w:val="16"/>
              <w:rtl w:val="0"/>
            </w:rPr>
            <w:t xml:space="preserve">-02-2024</w:t>
          </w:r>
        </w:p>
        <w:p w:rsidR="00000000" w:rsidDel="00000000" w:rsidP="00000000" w:rsidRDefault="00000000" w:rsidRPr="00000000" w14:paraId="00000038">
          <w:pPr>
            <w:ind w:left="0" w:firstLine="0"/>
            <w:jc w:val="right"/>
            <w:rPr>
              <w:color w:val="000000"/>
            </w:rPr>
          </w:pPr>
          <w:r w:rsidDel="00000000" w:rsidR="00000000" w:rsidRPr="00000000">
            <w:rPr>
              <w:rFonts w:ascii="Tahoma" w:cs="Tahoma" w:eastAsia="Tahoma" w:hAnsi="Tahoma"/>
              <w:rtl w:val="0"/>
            </w:rPr>
            <w:t xml:space="preserve">Convocatoria Pública</w:t>
          </w:r>
          <w:r w:rsidDel="00000000" w:rsidR="00000000" w:rsidRPr="00000000">
            <w:rPr>
              <w:rFonts w:ascii="Tahoma" w:cs="Tahoma" w:eastAsia="Tahoma" w:hAnsi="Tahoma"/>
              <w:b w:val="1"/>
              <w:rtl w:val="0"/>
            </w:rPr>
            <w:t xml:space="preserve"> </w:t>
          </w:r>
          <w:r w:rsidDel="00000000" w:rsidR="00000000" w:rsidRPr="00000000">
            <w:rPr>
              <w:rtl w:val="0"/>
            </w:rPr>
          </w:r>
        </w:p>
      </w:tc>
    </w:tr>
  </w:tbl>
  <w:p w:rsidR="00000000" w:rsidDel="00000000" w:rsidP="00000000" w:rsidRDefault="00000000" w:rsidRPr="00000000" w14:paraId="00000039">
    <w:pPr>
      <w:spacing w:after="0" w:lineRule="auto"/>
      <w:rPr>
        <w:rFonts w:ascii="Tahoma" w:cs="Tahoma" w:eastAsia="Tahoma" w:hAnsi="Tahoma"/>
        <w:color w:val="222222"/>
        <w:sz w:val="20"/>
        <w:szCs w:val="20"/>
        <w:highlight w:val="white"/>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paragraph" w:styleId="Subttulo">
    <w:name w:val="Subtitle"/>
    <w:basedOn w:val="Normal"/>
    <w:next w:val="Normal"/>
    <w:pPr>
      <w:spacing w:after="60" w:line="240" w:lineRule="auto"/>
      <w:jc w:val="center"/>
    </w:pPr>
    <w:rPr>
      <w:rFonts w:ascii="Cambria" w:cs="Cambria" w:eastAsia="Cambria" w:hAnsi="Cambria"/>
      <w:sz w:val="24"/>
      <w:szCs w:val="24"/>
    </w:r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ymBedT+Hye6nA3KwzR4XocoJhw==">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